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42B2" w14:textId="1B222363" w:rsidR="00CC486B" w:rsidRPr="00CC486B" w:rsidRDefault="00CC486B" w:rsidP="00CC486B">
      <w:pPr>
        <w:pStyle w:val="Heading2"/>
      </w:pPr>
      <w:r w:rsidRPr="00CC486B">
        <w:t>Copyright Policy</w:t>
      </w:r>
    </w:p>
    <w:p w14:paraId="2D5395ED" w14:textId="63EDBEB5" w:rsidR="00CC486B" w:rsidRPr="00CC486B" w:rsidRDefault="00CC486B" w:rsidP="00CC486B">
      <w:pPr>
        <w:spacing w:before="220" w:after="220" w:line="240" w:lineRule="auto"/>
        <w:rPr>
          <w:rFonts w:eastAsia="Times New Roman" w:cs="Times New Roman"/>
          <w:szCs w:val="24"/>
        </w:rPr>
      </w:pPr>
      <w:r w:rsidRPr="00CC486B">
        <w:rPr>
          <w:rFonts w:eastAsia="Times New Roman" w:cs="Times New Roman"/>
          <w:color w:val="000000"/>
          <w:szCs w:val="24"/>
          <w:shd w:val="clear" w:color="auto" w:fill="FFFFFF"/>
        </w:rPr>
        <w:t xml:space="preserve">Authors who publish with </w:t>
      </w:r>
      <w:r w:rsidR="00E53DAE">
        <w:rPr>
          <w:rFonts w:eastAsia="Times New Roman" w:cs="Times New Roman"/>
          <w:color w:val="000000"/>
          <w:szCs w:val="24"/>
          <w:shd w:val="clear" w:color="auto" w:fill="FFFFFF"/>
        </w:rPr>
        <w:t>the</w:t>
      </w:r>
      <w:r w:rsidR="00E53DAE" w:rsidRPr="00E53DAE">
        <w:rPr>
          <w:rFonts w:eastAsia="Times New Roman" w:cs="Times New Roman"/>
          <w:i/>
          <w:color w:val="000000"/>
          <w:szCs w:val="24"/>
          <w:shd w:val="clear" w:color="auto" w:fill="FFFFFF"/>
        </w:rPr>
        <w:t xml:space="preserve"> </w:t>
      </w:r>
      <w:bookmarkStart w:id="0" w:name="_GoBack"/>
      <w:r w:rsidR="00E53DAE" w:rsidRPr="00E53DAE">
        <w:rPr>
          <w:rFonts w:eastAsia="Times New Roman" w:cs="Times New Roman"/>
          <w:i/>
          <w:color w:val="000000"/>
          <w:szCs w:val="24"/>
          <w:shd w:val="clear" w:color="auto" w:fill="FFFFFF"/>
        </w:rPr>
        <w:t>Under</w:t>
      </w:r>
      <w:bookmarkEnd w:id="0"/>
      <w:r w:rsidR="00E53DAE" w:rsidRPr="00E53DAE">
        <w:rPr>
          <w:rFonts w:eastAsia="Times New Roman" w:cs="Times New Roman"/>
          <w:i/>
          <w:color w:val="000000"/>
          <w:szCs w:val="24"/>
          <w:shd w:val="clear" w:color="auto" w:fill="FFFFFF"/>
        </w:rPr>
        <w:t>graduate Sociology J</w:t>
      </w:r>
      <w:r w:rsidRPr="00CC486B">
        <w:rPr>
          <w:rFonts w:eastAsia="Times New Roman" w:cs="Times New Roman"/>
          <w:i/>
          <w:color w:val="000000"/>
          <w:szCs w:val="24"/>
          <w:shd w:val="clear" w:color="auto" w:fill="FFFFFF"/>
        </w:rPr>
        <w:t>ournal</w:t>
      </w:r>
      <w:r w:rsidRPr="00CC486B">
        <w:rPr>
          <w:rFonts w:eastAsia="Times New Roman" w:cs="Times New Roman"/>
          <w:color w:val="000000"/>
          <w:szCs w:val="24"/>
          <w:shd w:val="clear" w:color="auto" w:fill="FFFFFF"/>
        </w:rPr>
        <w:t xml:space="preserve"> agree to the following terms:</w:t>
      </w:r>
    </w:p>
    <w:p w14:paraId="79D236A9" w14:textId="1087EF34" w:rsidR="00FE31C6" w:rsidRPr="00FE31C6" w:rsidRDefault="00CC486B" w:rsidP="00FE31C6">
      <w:pPr>
        <w:pStyle w:val="ListParagraph"/>
        <w:numPr>
          <w:ilvl w:val="0"/>
          <w:numId w:val="9"/>
        </w:numPr>
        <w:shd w:val="clear" w:color="auto" w:fill="FFFFFF"/>
        <w:spacing w:after="0" w:line="240" w:lineRule="auto"/>
        <w:textAlignment w:val="baseline"/>
        <w:rPr>
          <w:rFonts w:eastAsia="Times New Roman" w:cs="Times New Roman"/>
          <w:color w:val="000000"/>
          <w:szCs w:val="24"/>
        </w:rPr>
      </w:pPr>
      <w:r w:rsidRPr="00FE31C6">
        <w:rPr>
          <w:rFonts w:eastAsia="Times New Roman" w:cs="Times New Roman"/>
          <w:color w:val="000000"/>
          <w:szCs w:val="24"/>
          <w:shd w:val="clear" w:color="auto" w:fill="FFFFFF"/>
        </w:rPr>
        <w:t xml:space="preserve">Authors retain copyright and grant the journal right of </w:t>
      </w:r>
      <w:r w:rsidRPr="00FE31C6">
        <w:rPr>
          <w:rFonts w:eastAsia="Times New Roman" w:cs="Times New Roman"/>
          <w:b/>
          <w:color w:val="FF9900"/>
          <w:szCs w:val="24"/>
          <w:shd w:val="clear" w:color="auto" w:fill="FFFFFF"/>
        </w:rPr>
        <w:t>first publication</w:t>
      </w:r>
      <w:r w:rsidRPr="00FE31C6">
        <w:rPr>
          <w:rFonts w:eastAsia="Times New Roman" w:cs="Times New Roman"/>
          <w:color w:val="000000"/>
          <w:szCs w:val="24"/>
          <w:shd w:val="clear" w:color="auto" w:fill="FFFFFF"/>
        </w:rPr>
        <w:t xml:space="preserve"> of the work.</w:t>
      </w:r>
    </w:p>
    <w:p w14:paraId="49F05078" w14:textId="77777777" w:rsidR="00FE31C6" w:rsidRPr="00FE31C6" w:rsidRDefault="00FE31C6" w:rsidP="00FE31C6">
      <w:pPr>
        <w:pStyle w:val="ListParagraph"/>
        <w:shd w:val="clear" w:color="auto" w:fill="FFFFFF"/>
        <w:spacing w:after="0" w:line="240" w:lineRule="auto"/>
        <w:textAlignment w:val="baseline"/>
        <w:rPr>
          <w:rFonts w:eastAsia="Times New Roman" w:cs="Times New Roman"/>
          <w:color w:val="000000"/>
          <w:szCs w:val="24"/>
        </w:rPr>
      </w:pPr>
    </w:p>
    <w:p w14:paraId="14A46E70" w14:textId="261474D1" w:rsidR="00CC486B" w:rsidRPr="00FE31C6" w:rsidRDefault="00FE31C6" w:rsidP="00FE31C6">
      <w:pPr>
        <w:pStyle w:val="ListParagraph"/>
        <w:numPr>
          <w:ilvl w:val="0"/>
          <w:numId w:val="9"/>
        </w:numPr>
        <w:shd w:val="clear" w:color="auto" w:fill="FFFFFF"/>
        <w:spacing w:after="0" w:line="240" w:lineRule="auto"/>
        <w:textAlignment w:val="baseline"/>
        <w:rPr>
          <w:rFonts w:eastAsia="Times New Roman" w:cs="Times New Roman"/>
          <w:color w:val="000000"/>
          <w:szCs w:val="24"/>
        </w:rPr>
      </w:pPr>
      <w:r w:rsidRPr="00FE31C6">
        <w:rPr>
          <w:rFonts w:eastAsia="Times New Roman" w:cs="Times New Roman"/>
          <w:color w:val="000000"/>
          <w:szCs w:val="24"/>
          <w:shd w:val="clear" w:color="auto" w:fill="FFFFFF"/>
        </w:rPr>
        <w:t xml:space="preserve">Authors agree to have their work(s) </w:t>
      </w:r>
      <w:r w:rsidR="00CC486B" w:rsidRPr="00FE31C6">
        <w:rPr>
          <w:rFonts w:eastAsia="Times New Roman" w:cs="Times New Roman"/>
          <w:color w:val="000000"/>
          <w:szCs w:val="24"/>
          <w:shd w:val="clear" w:color="auto" w:fill="FFFFFF"/>
        </w:rPr>
        <w:t xml:space="preserve">simultaneously licensed under a </w:t>
      </w:r>
      <w:hyperlink r:id="rId7" w:history="1">
        <w:r w:rsidR="00CC486B" w:rsidRPr="00FE31C6">
          <w:rPr>
            <w:rFonts w:eastAsia="Times New Roman" w:cs="Times New Roman"/>
            <w:color w:val="4472C4" w:themeColor="accent1"/>
            <w:szCs w:val="24"/>
            <w:u w:val="single"/>
            <w:shd w:val="clear" w:color="auto" w:fill="FFFFFF"/>
          </w:rPr>
          <w:t>Creative Commons Attribution License</w:t>
        </w:r>
      </w:hyperlink>
      <w:r w:rsidR="00CC486B" w:rsidRPr="00FE31C6">
        <w:rPr>
          <w:rFonts w:eastAsia="Times New Roman" w:cs="Times New Roman"/>
          <w:color w:val="000000"/>
          <w:szCs w:val="24"/>
          <w:shd w:val="clear" w:color="auto" w:fill="FFFFFF"/>
        </w:rPr>
        <w:t xml:space="preserve"> that allows others to share the work with an acknowledgement of the work's authorship and initial publication in this journal. (</w:t>
      </w:r>
      <w:hyperlink r:id="rId8" w:history="1">
        <w:r w:rsidR="00CC486B" w:rsidRPr="00FE31C6">
          <w:rPr>
            <w:rFonts w:eastAsia="Times New Roman" w:cs="Times New Roman"/>
            <w:color w:val="4472C4" w:themeColor="accent1"/>
            <w:szCs w:val="24"/>
            <w:u w:val="single"/>
            <w:shd w:val="clear" w:color="auto" w:fill="FFFFFF"/>
          </w:rPr>
          <w:t>https://creative</w:t>
        </w:r>
        <w:r w:rsidR="00CC486B" w:rsidRPr="00FE31C6">
          <w:rPr>
            <w:rFonts w:eastAsia="Times New Roman" w:cs="Times New Roman"/>
            <w:color w:val="4472C4" w:themeColor="accent1"/>
            <w:szCs w:val="24"/>
            <w:u w:val="single"/>
            <w:shd w:val="clear" w:color="auto" w:fill="FFFFFF"/>
          </w:rPr>
          <w:t>c</w:t>
        </w:r>
        <w:r w:rsidR="00CC486B" w:rsidRPr="00FE31C6">
          <w:rPr>
            <w:rFonts w:eastAsia="Times New Roman" w:cs="Times New Roman"/>
            <w:color w:val="4472C4" w:themeColor="accent1"/>
            <w:szCs w:val="24"/>
            <w:u w:val="single"/>
            <w:shd w:val="clear" w:color="auto" w:fill="FFFFFF"/>
          </w:rPr>
          <w:t>om</w:t>
        </w:r>
        <w:r w:rsidR="00CC486B" w:rsidRPr="00FE31C6">
          <w:rPr>
            <w:rFonts w:eastAsia="Times New Roman" w:cs="Times New Roman"/>
            <w:color w:val="4472C4" w:themeColor="accent1"/>
            <w:szCs w:val="24"/>
            <w:u w:val="single"/>
            <w:shd w:val="clear" w:color="auto" w:fill="FFFFFF"/>
          </w:rPr>
          <w:t>m</w:t>
        </w:r>
        <w:r w:rsidR="00CC486B" w:rsidRPr="00FE31C6">
          <w:rPr>
            <w:rFonts w:eastAsia="Times New Roman" w:cs="Times New Roman"/>
            <w:color w:val="4472C4" w:themeColor="accent1"/>
            <w:szCs w:val="24"/>
            <w:u w:val="single"/>
            <w:shd w:val="clear" w:color="auto" w:fill="FFFFFF"/>
          </w:rPr>
          <w:t>ons.org/choose/</w:t>
        </w:r>
      </w:hyperlink>
      <w:r w:rsidR="00CC486B" w:rsidRPr="00FE31C6">
        <w:rPr>
          <w:rFonts w:eastAsia="Times New Roman" w:cs="Times New Roman"/>
          <w:color w:val="000000"/>
          <w:szCs w:val="24"/>
          <w:shd w:val="clear" w:color="auto" w:fill="FFFFFF"/>
        </w:rPr>
        <w:t>)</w:t>
      </w:r>
    </w:p>
    <w:p w14:paraId="682CA515" w14:textId="77777777" w:rsidR="00CC486B" w:rsidRPr="00CC486B" w:rsidRDefault="00CC486B" w:rsidP="00FE31C6">
      <w:pPr>
        <w:spacing w:after="0" w:line="240" w:lineRule="auto"/>
        <w:ind w:left="720"/>
        <w:rPr>
          <w:rFonts w:eastAsia="Times New Roman" w:cs="Times New Roman"/>
          <w:szCs w:val="24"/>
        </w:rPr>
      </w:pPr>
    </w:p>
    <w:p w14:paraId="032D7C5C" w14:textId="20AD5D2C" w:rsidR="00CC486B" w:rsidRPr="00E53DAE" w:rsidRDefault="00CC486B" w:rsidP="00E53DAE">
      <w:pPr>
        <w:pStyle w:val="ListParagraph"/>
        <w:numPr>
          <w:ilvl w:val="0"/>
          <w:numId w:val="9"/>
        </w:numPr>
        <w:shd w:val="clear" w:color="auto" w:fill="FFFFFF"/>
        <w:spacing w:after="0" w:line="240" w:lineRule="auto"/>
        <w:textAlignment w:val="baseline"/>
        <w:rPr>
          <w:rFonts w:eastAsia="Times New Roman" w:cs="Times New Roman"/>
          <w:color w:val="000000"/>
          <w:szCs w:val="24"/>
        </w:rPr>
      </w:pPr>
      <w:r w:rsidRPr="00FE31C6">
        <w:rPr>
          <w:rFonts w:eastAsia="Times New Roman" w:cs="Times New Roman"/>
          <w:color w:val="000000"/>
          <w:szCs w:val="24"/>
          <w:shd w:val="clear" w:color="auto" w:fill="FFFFFF"/>
        </w:rPr>
        <w:t>Authors are able to enter into separate, additional contractual arrangements for the non-exclusive distribution of the journal</w:t>
      </w:r>
      <w:r w:rsidRPr="00E53DAE">
        <w:rPr>
          <w:rFonts w:eastAsia="Times New Roman" w:cs="Times New Roman"/>
          <w:color w:val="000000"/>
          <w:szCs w:val="24"/>
          <w:shd w:val="clear" w:color="auto" w:fill="FFFFFF"/>
        </w:rPr>
        <w:t>'s published version of the work (e.g., post it to an institutional repository, in a journal or publish it in a book), with an acknowledgement of its initial publication in this journal.</w:t>
      </w:r>
    </w:p>
    <w:p w14:paraId="03087558" w14:textId="77777777" w:rsidR="00CC486B" w:rsidRPr="00CC486B" w:rsidRDefault="00CC486B" w:rsidP="00FE31C6">
      <w:pPr>
        <w:spacing w:after="0" w:line="240" w:lineRule="auto"/>
        <w:rPr>
          <w:rFonts w:eastAsia="Times New Roman" w:cs="Times New Roman"/>
          <w:szCs w:val="24"/>
        </w:rPr>
      </w:pPr>
    </w:p>
    <w:p w14:paraId="768A72FB" w14:textId="77777777" w:rsidR="00CC486B" w:rsidRPr="00FE31C6" w:rsidRDefault="00CC486B" w:rsidP="00FE31C6">
      <w:pPr>
        <w:pStyle w:val="ListParagraph"/>
        <w:numPr>
          <w:ilvl w:val="0"/>
          <w:numId w:val="9"/>
        </w:numPr>
        <w:shd w:val="clear" w:color="auto" w:fill="FFFFFF"/>
        <w:spacing w:after="0" w:line="240" w:lineRule="auto"/>
        <w:textAlignment w:val="baseline"/>
        <w:rPr>
          <w:rFonts w:eastAsia="Times New Roman" w:cs="Times New Roman"/>
          <w:color w:val="000000"/>
          <w:szCs w:val="24"/>
        </w:rPr>
      </w:pPr>
      <w:r w:rsidRPr="00FE31C6">
        <w:rPr>
          <w:rFonts w:eastAsia="Times New Roman" w:cs="Times New Roman"/>
          <w:color w:val="000000"/>
          <w:szCs w:val="24"/>
          <w:shd w:val="clear" w:color="auto" w:fill="FFFFFF"/>
        </w:rPr>
        <w:t xml:space="preserve">Authors are permitted and encouraged to post their work online (e.g., in institutional repositories or on their website) prior to and during the submission process, as it can lead to productive exchanges, as well as earlier and greater citation of published work (See </w:t>
      </w:r>
      <w:hyperlink r:id="rId9" w:history="1">
        <w:r w:rsidRPr="00FE31C6">
          <w:rPr>
            <w:rFonts w:eastAsia="Times New Roman" w:cs="Times New Roman"/>
            <w:color w:val="4472C4" w:themeColor="accent1"/>
            <w:szCs w:val="24"/>
            <w:u w:val="single"/>
            <w:shd w:val="clear" w:color="auto" w:fill="FFFFFF"/>
          </w:rPr>
          <w:t>The Effect of Open Access</w:t>
        </w:r>
      </w:hyperlink>
      <w:r w:rsidRPr="00FE31C6">
        <w:rPr>
          <w:rFonts w:eastAsia="Times New Roman" w:cs="Times New Roman"/>
          <w:color w:val="000000"/>
          <w:szCs w:val="24"/>
          <w:shd w:val="clear" w:color="auto" w:fill="FFFFFF"/>
        </w:rPr>
        <w:t>).</w:t>
      </w:r>
    </w:p>
    <w:p w14:paraId="3869F8FF" w14:textId="77777777" w:rsidR="00CC486B" w:rsidRPr="00CC486B" w:rsidRDefault="00CC486B" w:rsidP="00CC486B">
      <w:pPr>
        <w:spacing w:after="0" w:line="240" w:lineRule="auto"/>
        <w:rPr>
          <w:rFonts w:eastAsia="Times New Roman" w:cs="Times New Roman"/>
          <w:szCs w:val="24"/>
        </w:rPr>
      </w:pPr>
    </w:p>
    <w:p w14:paraId="199E6402" w14:textId="6C6F4E0E" w:rsidR="00FE31C6" w:rsidRPr="00FE31C6" w:rsidRDefault="00CC486B" w:rsidP="00CC486B">
      <w:pPr>
        <w:spacing w:after="0" w:line="240" w:lineRule="auto"/>
        <w:rPr>
          <w:rFonts w:eastAsia="Times New Roman" w:cs="Times New Roman"/>
          <w:color w:val="000000"/>
          <w:szCs w:val="24"/>
        </w:rPr>
      </w:pPr>
      <w:r w:rsidRPr="00CC486B">
        <w:rPr>
          <w:rFonts w:eastAsia="Times New Roman" w:cs="Times New Roman"/>
          <w:color w:val="000000"/>
          <w:szCs w:val="24"/>
        </w:rPr>
        <w:t xml:space="preserve">Please see Issuu’s copyright FAQ for more information about the </w:t>
      </w:r>
      <w:r w:rsidRPr="00CC486B">
        <w:rPr>
          <w:rFonts w:eastAsia="Times New Roman" w:cs="Times New Roman"/>
          <w:i/>
          <w:color w:val="000000"/>
          <w:szCs w:val="24"/>
        </w:rPr>
        <w:t>Undergraduate Sociology Journal</w:t>
      </w:r>
      <w:r w:rsidRPr="00CC486B">
        <w:rPr>
          <w:rFonts w:eastAsia="Times New Roman" w:cs="Times New Roman"/>
          <w:color w:val="000000"/>
          <w:szCs w:val="24"/>
        </w:rPr>
        <w:t>’s publishing platform’s policies.</w:t>
      </w:r>
    </w:p>
    <w:p w14:paraId="5F5F9861" w14:textId="67A7D0EB" w:rsidR="00CC486B" w:rsidRPr="00CC486B" w:rsidRDefault="00CC486B" w:rsidP="00FE31C6">
      <w:pPr>
        <w:pStyle w:val="Heading2"/>
      </w:pPr>
      <w:r w:rsidRPr="00FE31C6">
        <w:rPr>
          <w:shd w:val="clear" w:color="auto" w:fill="FFFFFF"/>
        </w:rPr>
        <w:t>Academic Integrity</w:t>
      </w:r>
    </w:p>
    <w:p w14:paraId="62349D59" w14:textId="2C06BD9C" w:rsidR="00CC486B" w:rsidRPr="00CC486B" w:rsidRDefault="00CC486B" w:rsidP="00FE31C6">
      <w:pPr>
        <w:pStyle w:val="Heading3"/>
      </w:pPr>
      <w:r w:rsidRPr="00CC486B">
        <w:t>Originality</w:t>
      </w:r>
    </w:p>
    <w:p w14:paraId="1785598B" w14:textId="3691B7BB" w:rsidR="00CC486B" w:rsidRPr="00CC486B" w:rsidRDefault="00CC486B" w:rsidP="00CC486B">
      <w:pPr>
        <w:spacing w:after="0" w:line="240" w:lineRule="auto"/>
        <w:rPr>
          <w:rFonts w:eastAsia="Times New Roman" w:cs="Times New Roman"/>
          <w:szCs w:val="24"/>
        </w:rPr>
      </w:pPr>
      <w:r w:rsidRPr="00CC486B">
        <w:rPr>
          <w:rFonts w:eastAsia="Times New Roman" w:cs="Times New Roman"/>
          <w:szCs w:val="24"/>
          <w:shd w:val="clear" w:color="auto" w:fill="FFFFFF"/>
        </w:rPr>
        <w:t xml:space="preserve">Only articles that have not been published previously, that have not been simultaneously submitted elsewhere, and that are not under review for another publication should be submitted to this journal. The journal editors will assume that submission of an article to this journal implies that all the foregoing conditions are applicable, and that any co-authors or collaborators have been made aware of the submission and have consented to the submission of their work to </w:t>
      </w:r>
      <w:r w:rsidR="00DF1D4F">
        <w:rPr>
          <w:rFonts w:eastAsia="Times New Roman" w:cs="Times New Roman"/>
          <w:szCs w:val="24"/>
          <w:shd w:val="clear" w:color="auto" w:fill="FFFFFF"/>
        </w:rPr>
        <w:t xml:space="preserve">the </w:t>
      </w:r>
      <w:r w:rsidRPr="00CC486B">
        <w:rPr>
          <w:rFonts w:eastAsia="Times New Roman" w:cs="Times New Roman"/>
          <w:i/>
          <w:szCs w:val="24"/>
          <w:shd w:val="clear" w:color="auto" w:fill="FFFFFF"/>
        </w:rPr>
        <w:t>Undergraduate Sociology Journal</w:t>
      </w:r>
      <w:r w:rsidRPr="00CC486B">
        <w:rPr>
          <w:rFonts w:eastAsia="Times New Roman" w:cs="Times New Roman"/>
          <w:szCs w:val="24"/>
          <w:shd w:val="clear" w:color="auto" w:fill="FFFFFF"/>
        </w:rPr>
        <w:t>.</w:t>
      </w:r>
    </w:p>
    <w:p w14:paraId="71C8E6C9" w14:textId="77777777" w:rsidR="00CC486B" w:rsidRPr="00CC486B" w:rsidRDefault="00CC486B" w:rsidP="00CC486B">
      <w:pPr>
        <w:spacing w:after="240" w:line="240" w:lineRule="auto"/>
        <w:rPr>
          <w:rFonts w:eastAsia="Times New Roman" w:cs="Times New Roman"/>
          <w:szCs w:val="24"/>
        </w:rPr>
      </w:pPr>
    </w:p>
    <w:p w14:paraId="434A9D30" w14:textId="77777777" w:rsidR="00CC486B" w:rsidRPr="00CC486B" w:rsidRDefault="00CC486B" w:rsidP="00CC486B">
      <w:pPr>
        <w:spacing w:after="0" w:line="240" w:lineRule="auto"/>
        <w:rPr>
          <w:rFonts w:eastAsia="Times New Roman" w:cs="Times New Roman"/>
          <w:szCs w:val="24"/>
        </w:rPr>
      </w:pPr>
      <w:r w:rsidRPr="00CC486B">
        <w:rPr>
          <w:rFonts w:eastAsia="Times New Roman" w:cs="Times New Roman"/>
          <w:szCs w:val="24"/>
          <w:shd w:val="clear" w:color="auto" w:fill="FFFFFF"/>
        </w:rPr>
        <w:t xml:space="preserve">Grey literature (e.g. conference papers, presentations, white papers, blog posts, and other unpublished work) may be submitted for review and publication in </w:t>
      </w:r>
      <w:r w:rsidRPr="00CC486B">
        <w:rPr>
          <w:rFonts w:eastAsia="Times New Roman" w:cs="Times New Roman"/>
          <w:iCs/>
          <w:szCs w:val="24"/>
          <w:shd w:val="clear" w:color="auto" w:fill="FFFFFF"/>
        </w:rPr>
        <w:t>the</w:t>
      </w:r>
      <w:r w:rsidRPr="00CC486B">
        <w:rPr>
          <w:rFonts w:eastAsia="Times New Roman" w:cs="Times New Roman"/>
          <w:i/>
          <w:iCs/>
          <w:szCs w:val="24"/>
          <w:shd w:val="clear" w:color="auto" w:fill="FFFFFF"/>
        </w:rPr>
        <w:t xml:space="preserve"> Undergraduate Sociology Journal</w:t>
      </w:r>
      <w:r w:rsidRPr="00CC486B">
        <w:rPr>
          <w:rFonts w:eastAsia="Times New Roman" w:cs="Times New Roman"/>
          <w:szCs w:val="24"/>
          <w:shd w:val="clear" w:color="auto" w:fill="FFFFFF"/>
        </w:rPr>
        <w:t xml:space="preserve"> if all copyrights still reside with the submitting author(s). </w:t>
      </w:r>
    </w:p>
    <w:p w14:paraId="207D1122" w14:textId="77777777" w:rsidR="00CC486B" w:rsidRPr="00CC486B" w:rsidRDefault="00CC486B" w:rsidP="00CC486B">
      <w:pPr>
        <w:spacing w:after="0" w:line="240" w:lineRule="auto"/>
        <w:rPr>
          <w:rFonts w:eastAsia="Times New Roman" w:cs="Times New Roman"/>
          <w:szCs w:val="24"/>
        </w:rPr>
      </w:pPr>
    </w:p>
    <w:p w14:paraId="7906FEE5" w14:textId="77777777" w:rsidR="00CC486B" w:rsidRPr="00CC486B" w:rsidRDefault="00CC486B" w:rsidP="00FE31C6">
      <w:pPr>
        <w:pStyle w:val="Heading3"/>
      </w:pPr>
      <w:r w:rsidRPr="00CC486B">
        <w:t>Plagiarism</w:t>
      </w:r>
    </w:p>
    <w:p w14:paraId="1C6D8437" w14:textId="77777777" w:rsidR="00CC486B" w:rsidRPr="00CC486B" w:rsidRDefault="00CC486B" w:rsidP="00CC486B">
      <w:pPr>
        <w:spacing w:after="0" w:line="240" w:lineRule="auto"/>
        <w:rPr>
          <w:rFonts w:eastAsia="Times New Roman" w:cs="Times New Roman"/>
          <w:szCs w:val="24"/>
        </w:rPr>
      </w:pPr>
    </w:p>
    <w:p w14:paraId="3075F08C" w14:textId="77777777" w:rsidR="00CC486B" w:rsidRPr="00CC486B" w:rsidRDefault="00CC486B" w:rsidP="00CC486B">
      <w:pPr>
        <w:spacing w:after="0" w:line="240" w:lineRule="auto"/>
        <w:rPr>
          <w:rFonts w:eastAsia="Times New Roman" w:cs="Times New Roman"/>
          <w:szCs w:val="24"/>
        </w:rPr>
      </w:pPr>
      <w:r w:rsidRPr="00CC486B">
        <w:rPr>
          <w:rFonts w:eastAsia="Times New Roman" w:cs="Times New Roman"/>
          <w:i/>
          <w:iCs/>
          <w:szCs w:val="24"/>
          <w:shd w:val="clear" w:color="auto" w:fill="FFFFFF"/>
        </w:rPr>
        <w:lastRenderedPageBreak/>
        <w:t>The Undergraduate Sociology Journal</w:t>
      </w:r>
      <w:r w:rsidRPr="00CC486B">
        <w:rPr>
          <w:rFonts w:eastAsia="Times New Roman" w:cs="Times New Roman"/>
          <w:szCs w:val="24"/>
          <w:shd w:val="clear" w:color="auto" w:fill="FFFFFF"/>
        </w:rPr>
        <w:t xml:space="preserve"> does not accept articles which contain material plagiarized from other publications.</w:t>
      </w:r>
    </w:p>
    <w:p w14:paraId="3799F809" w14:textId="77777777" w:rsidR="00CC486B" w:rsidRPr="00CC486B" w:rsidRDefault="00CC486B" w:rsidP="00CC486B">
      <w:pPr>
        <w:spacing w:after="0" w:line="240" w:lineRule="auto"/>
        <w:rPr>
          <w:rFonts w:eastAsia="Times New Roman" w:cs="Times New Roman"/>
          <w:szCs w:val="24"/>
        </w:rPr>
      </w:pPr>
    </w:p>
    <w:p w14:paraId="28CD4E8F" w14:textId="77777777" w:rsidR="00CC486B" w:rsidRPr="00CC486B" w:rsidRDefault="00CC486B" w:rsidP="00CC486B">
      <w:pPr>
        <w:spacing w:after="0" w:line="240" w:lineRule="auto"/>
        <w:rPr>
          <w:rFonts w:eastAsia="Times New Roman" w:cs="Times New Roman"/>
          <w:szCs w:val="24"/>
        </w:rPr>
      </w:pPr>
      <w:r w:rsidRPr="00CC486B">
        <w:rPr>
          <w:rFonts w:eastAsia="Times New Roman" w:cs="Times New Roman"/>
          <w:szCs w:val="24"/>
          <w:shd w:val="clear" w:color="auto" w:fill="FFFFFF"/>
        </w:rPr>
        <w:t>For the purposes of this policy, plagiarism is defined as the copying of a previously published work - including text, images and data - of others or self without proper attribution. Please be aware that you can plagiarize yourself and that you need to provide proper attribution in all cases where previously published material is included in your manuscript. In those cases where plagiarism is detected prior to publication, the manuscript will be rejected.</w:t>
      </w:r>
    </w:p>
    <w:p w14:paraId="674B7CE5" w14:textId="77777777" w:rsidR="00CC486B" w:rsidRPr="00CC486B" w:rsidRDefault="00CC486B" w:rsidP="00CC486B">
      <w:pPr>
        <w:spacing w:after="0" w:line="240" w:lineRule="auto"/>
        <w:rPr>
          <w:rFonts w:eastAsia="Times New Roman" w:cs="Times New Roman"/>
          <w:szCs w:val="24"/>
        </w:rPr>
      </w:pPr>
    </w:p>
    <w:p w14:paraId="560338D4" w14:textId="52D954D0" w:rsidR="00CC486B" w:rsidRPr="00CC486B" w:rsidRDefault="00CC486B" w:rsidP="00CC486B">
      <w:pPr>
        <w:spacing w:after="0" w:line="240" w:lineRule="auto"/>
        <w:rPr>
          <w:rFonts w:eastAsia="Times New Roman" w:cs="Times New Roman"/>
          <w:szCs w:val="24"/>
        </w:rPr>
      </w:pPr>
      <w:r w:rsidRPr="00CC486B">
        <w:rPr>
          <w:rFonts w:eastAsia="Times New Roman" w:cs="Times New Roman"/>
          <w:szCs w:val="24"/>
          <w:shd w:val="clear" w:color="auto" w:fill="FFFFFF"/>
        </w:rPr>
        <w:t xml:space="preserve">In those cases where plagiarism is detected after publication, the published article will be amended to state that it contains plagiarized material; in extreme cases of plagiarism, the publication will be removed and a note made on the </w:t>
      </w:r>
      <w:r w:rsidR="00FE31C6">
        <w:rPr>
          <w:rFonts w:eastAsia="Times New Roman" w:cs="Times New Roman"/>
          <w:szCs w:val="24"/>
          <w:shd w:val="clear" w:color="auto" w:fill="FFFFFF"/>
        </w:rPr>
        <w:t>j</w:t>
      </w:r>
      <w:r w:rsidRPr="00CC486B">
        <w:rPr>
          <w:rFonts w:eastAsia="Times New Roman" w:cs="Times New Roman"/>
          <w:szCs w:val="24"/>
          <w:shd w:val="clear" w:color="auto" w:fill="FFFFFF"/>
        </w:rPr>
        <w:t>ournal's website as to the reason.</w:t>
      </w:r>
    </w:p>
    <w:p w14:paraId="010B87D2" w14:textId="77777777" w:rsidR="00AC20BC" w:rsidRPr="00CC486B" w:rsidRDefault="00AC20BC">
      <w:pPr>
        <w:rPr>
          <w:rFonts w:cs="Times New Roman"/>
          <w:szCs w:val="24"/>
        </w:rPr>
      </w:pPr>
    </w:p>
    <w:sectPr w:rsidR="00AC20BC" w:rsidRPr="00CC4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C506" w14:textId="77777777" w:rsidR="001E6BFF" w:rsidRDefault="001E6BFF" w:rsidP="00CE709D">
      <w:pPr>
        <w:spacing w:after="0" w:line="240" w:lineRule="auto"/>
      </w:pPr>
      <w:r>
        <w:separator/>
      </w:r>
    </w:p>
  </w:endnote>
  <w:endnote w:type="continuationSeparator" w:id="0">
    <w:p w14:paraId="7E3DFB45" w14:textId="77777777" w:rsidR="001E6BFF" w:rsidRDefault="001E6BFF" w:rsidP="00CE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9030" w14:textId="77777777" w:rsidR="001E6BFF" w:rsidRDefault="001E6BFF" w:rsidP="00CE709D">
      <w:pPr>
        <w:spacing w:after="0" w:line="240" w:lineRule="auto"/>
      </w:pPr>
      <w:r>
        <w:separator/>
      </w:r>
    </w:p>
  </w:footnote>
  <w:footnote w:type="continuationSeparator" w:id="0">
    <w:p w14:paraId="54638179" w14:textId="77777777" w:rsidR="001E6BFF" w:rsidRDefault="001E6BFF" w:rsidP="00CE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B15"/>
    <w:multiLevelType w:val="multilevel"/>
    <w:tmpl w:val="DAFA3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61F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color w:val="000000"/>
        <w:sz w:val="17"/>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13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EE5F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696561"/>
    <w:multiLevelType w:val="multilevel"/>
    <w:tmpl w:val="229E8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34793"/>
    <w:multiLevelType w:val="hybridMultilevel"/>
    <w:tmpl w:val="8A0A3AAE"/>
    <w:lvl w:ilvl="0" w:tplc="2A4E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A1519"/>
    <w:multiLevelType w:val="hybridMultilevel"/>
    <w:tmpl w:val="0AF232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52DD3"/>
    <w:multiLevelType w:val="multilevel"/>
    <w:tmpl w:val="6622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F23601"/>
    <w:multiLevelType w:val="hybridMultilevel"/>
    <w:tmpl w:val="FB300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3"/>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6B"/>
    <w:rsid w:val="0010747D"/>
    <w:rsid w:val="001E6BFF"/>
    <w:rsid w:val="00361772"/>
    <w:rsid w:val="00AC20BC"/>
    <w:rsid w:val="00CC486B"/>
    <w:rsid w:val="00CE709D"/>
    <w:rsid w:val="00DF1D4F"/>
    <w:rsid w:val="00E53DAE"/>
    <w:rsid w:val="00F65832"/>
    <w:rsid w:val="00F94CF9"/>
    <w:rsid w:val="00FE3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D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47D"/>
    <w:rPr>
      <w:rFonts w:ascii="Times New Roman" w:hAnsi="Times New Roman"/>
      <w:sz w:val="24"/>
    </w:rPr>
  </w:style>
  <w:style w:type="paragraph" w:styleId="Heading2">
    <w:name w:val="heading 2"/>
    <w:basedOn w:val="Normal"/>
    <w:link w:val="Heading2Char"/>
    <w:uiPriority w:val="9"/>
    <w:qFormat/>
    <w:rsid w:val="00CC486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C486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832"/>
    <w:pPr>
      <w:spacing w:after="0" w:line="240" w:lineRule="auto"/>
    </w:pPr>
    <w:rPr>
      <w:rFonts w:ascii="Times New Roman" w:hAnsi="Times New Roman"/>
      <w:sz w:val="24"/>
      <w:lang w:val="en-CA"/>
    </w:rPr>
  </w:style>
  <w:style w:type="character" w:customStyle="1" w:styleId="Heading2Char">
    <w:name w:val="Heading 2 Char"/>
    <w:basedOn w:val="DefaultParagraphFont"/>
    <w:link w:val="Heading2"/>
    <w:uiPriority w:val="9"/>
    <w:rsid w:val="00CC48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8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486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C486B"/>
    <w:rPr>
      <w:color w:val="0000FF"/>
      <w:u w:val="single"/>
    </w:rPr>
  </w:style>
  <w:style w:type="paragraph" w:styleId="ListParagraph">
    <w:name w:val="List Paragraph"/>
    <w:basedOn w:val="Normal"/>
    <w:uiPriority w:val="34"/>
    <w:qFormat/>
    <w:rsid w:val="00CC486B"/>
    <w:pPr>
      <w:ind w:left="720"/>
      <w:contextualSpacing/>
    </w:pPr>
  </w:style>
  <w:style w:type="paragraph" w:styleId="Header">
    <w:name w:val="header"/>
    <w:basedOn w:val="Normal"/>
    <w:link w:val="HeaderChar"/>
    <w:uiPriority w:val="99"/>
    <w:unhideWhenUsed/>
    <w:rsid w:val="00CE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9D"/>
    <w:rPr>
      <w:rFonts w:ascii="Times New Roman" w:hAnsi="Times New Roman"/>
      <w:sz w:val="24"/>
    </w:rPr>
  </w:style>
  <w:style w:type="paragraph" w:styleId="Footer">
    <w:name w:val="footer"/>
    <w:basedOn w:val="Normal"/>
    <w:link w:val="FooterChar"/>
    <w:uiPriority w:val="99"/>
    <w:unhideWhenUsed/>
    <w:rsid w:val="00CE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 TargetMode="External"/><Relationship Id="rId3" Type="http://schemas.openxmlformats.org/officeDocument/2006/relationships/settings" Target="settings.xml"/><Relationship Id="rId7" Type="http://schemas.openxmlformats.org/officeDocument/2006/relationships/hyperlink" Target="http://creativecommons.org/licenses/by/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cit.eprints.org/oacitation-bib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2018-03-10T02:19:00Z</dcterms:created>
  <dcterms:modified xsi:type="dcterms:W3CDTF">2018-03-10T02:20:00Z</dcterms:modified>
</cp:coreProperties>
</file>